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7C" w:rsidRPr="003220E2" w:rsidRDefault="00BF087C" w:rsidP="00BF087C">
      <w:pPr>
        <w:shd w:val="clear" w:color="auto" w:fill="FFFFFF"/>
        <w:spacing w:after="120" w:line="288" w:lineRule="atLeast"/>
        <w:textAlignment w:val="baseline"/>
        <w:outlineLvl w:val="0"/>
        <w:rPr>
          <w:rFonts w:ascii="Georgia" w:eastAsia="Times New Roman" w:hAnsi="Georgia" w:cs="Times New Roman"/>
          <w:b/>
          <w:color w:val="4F81BD" w:themeColor="accent1"/>
          <w:kern w:val="36"/>
          <w:sz w:val="22"/>
          <w:szCs w:val="22"/>
          <w:lang w:val="en-GB"/>
        </w:rPr>
      </w:pPr>
      <w:r w:rsidRPr="003220E2">
        <w:rPr>
          <w:rFonts w:ascii="Georgia" w:eastAsia="Times New Roman" w:hAnsi="Georgia" w:cs="Times New Roman"/>
          <w:b/>
          <w:color w:val="4F81BD" w:themeColor="accent1"/>
          <w:kern w:val="36"/>
          <w:sz w:val="22"/>
          <w:szCs w:val="22"/>
          <w:lang w:val="en-GB"/>
        </w:rPr>
        <w:t>Sexual harassment at work: three types of claim</w:t>
      </w:r>
      <w:r>
        <w:rPr>
          <w:rFonts w:ascii="Georgia" w:eastAsia="Times New Roman" w:hAnsi="Georgia" w:cs="Times New Roman"/>
          <w:b/>
          <w:color w:val="4F81BD" w:themeColor="accent1"/>
          <w:kern w:val="36"/>
          <w:sz w:val="22"/>
          <w:szCs w:val="22"/>
          <w:lang w:val="en-GB"/>
        </w:rPr>
        <w:t xml:space="preserve"> v1</w:t>
      </w:r>
    </w:p>
    <w:p w:rsidR="00BF087C" w:rsidRPr="003220E2" w:rsidRDefault="00BF087C" w:rsidP="00BF087C">
      <w:pPr>
        <w:shd w:val="clear" w:color="auto" w:fill="FFFFFF"/>
        <w:spacing w:line="360" w:lineRule="atLeast"/>
        <w:textAlignment w:val="baseline"/>
        <w:rPr>
          <w:rFonts w:asciiTheme="majorHAnsi" w:eastAsia="Times New Roman" w:hAnsiTheme="majorHAnsi" w:cs="Arial"/>
          <w:color w:val="000000"/>
          <w:sz w:val="22"/>
          <w:szCs w:val="22"/>
          <w:lang w:val="en-GB"/>
        </w:rPr>
      </w:pPr>
      <w:bookmarkStart w:id="0" w:name="_GoBack"/>
      <w:r w:rsidRPr="003220E2">
        <w:rPr>
          <w:rFonts w:asciiTheme="majorHAnsi" w:eastAsia="Times New Roman" w:hAnsiTheme="majorHAnsi" w:cs="Arial"/>
          <w:noProof/>
          <w:color w:val="000000"/>
          <w:sz w:val="22"/>
          <w:szCs w:val="22"/>
        </w:rPr>
        <w:drawing>
          <wp:inline distT="0" distB="0" distL="0" distR="0" wp14:anchorId="3410954A" wp14:editId="7B3C1803">
            <wp:extent cx="4800600" cy="2698920"/>
            <wp:effectExtent l="0" t="0" r="0" b="0"/>
            <wp:docPr id="1" name="Picture 1" descr="obbie Williams and wife Ayda Field will &quot;strenuously&quot; defend sexual harassment claims. Photo: Stewart Cook/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bie Williams and wife Ayda Field will &quot;strenuously&quot; defend sexual harassment claims. Photo: Stewart Cook/R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698920"/>
                    </a:xfrm>
                    <a:prstGeom prst="rect">
                      <a:avLst/>
                    </a:prstGeom>
                    <a:noFill/>
                    <a:ln>
                      <a:noFill/>
                    </a:ln>
                  </pic:spPr>
                </pic:pic>
              </a:graphicData>
            </a:graphic>
          </wp:inline>
        </w:drawing>
      </w:r>
      <w:bookmarkEnd w:id="0"/>
    </w:p>
    <w:p w:rsidR="00BF087C" w:rsidRPr="003220E2" w:rsidRDefault="00BF087C" w:rsidP="00BF087C">
      <w:pPr>
        <w:spacing w:line="360" w:lineRule="atLeast"/>
        <w:textAlignment w:val="baseline"/>
        <w:rPr>
          <w:rFonts w:asciiTheme="majorHAnsi" w:eastAsia="Times New Roman" w:hAnsiTheme="majorHAnsi" w:cs="Arial"/>
          <w:color w:val="000000"/>
          <w:sz w:val="22"/>
          <w:szCs w:val="22"/>
          <w:lang w:val="en-GB"/>
        </w:rPr>
      </w:pPr>
    </w:p>
    <w:p w:rsidR="00BF087C" w:rsidRPr="003220E2" w:rsidRDefault="00BF087C" w:rsidP="00BF087C">
      <w:pPr>
        <w:spacing w:line="360" w:lineRule="atLeast"/>
        <w:textAlignment w:val="baseline"/>
        <w:rPr>
          <w:rFonts w:asciiTheme="majorHAnsi" w:hAnsiTheme="majorHAnsi" w:cs="Arial"/>
          <w:b/>
          <w:bCs/>
          <w:color w:val="000000"/>
          <w:sz w:val="22"/>
          <w:szCs w:val="22"/>
          <w:bdr w:val="none" w:sz="0" w:space="0" w:color="auto" w:frame="1"/>
          <w:lang w:val="en-GB"/>
        </w:rPr>
      </w:pPr>
      <w:r w:rsidRPr="003220E2">
        <w:rPr>
          <w:rFonts w:asciiTheme="majorHAnsi" w:hAnsiTheme="majorHAnsi" w:cs="Arial"/>
          <w:b/>
          <w:bCs/>
          <w:color w:val="000000"/>
          <w:sz w:val="22"/>
          <w:szCs w:val="22"/>
          <w:bdr w:val="none" w:sz="0" w:space="0" w:color="auto" w:frame="1"/>
          <w:lang w:val="en-GB"/>
        </w:rPr>
        <w:t>Pop star Robbie Williams and his wife have been accused of sexual harassment against a former employee. There are numerous situations that could be classified as sexual harassment under UK law, so how can employers ensure they do not face similar claims, asks employment lawyer Beverley Sunderland? </w:t>
      </w:r>
    </w:p>
    <w:p w:rsidR="00BF087C" w:rsidRPr="003220E2" w:rsidRDefault="00BF087C" w:rsidP="00BF087C">
      <w:pPr>
        <w:spacing w:line="360" w:lineRule="atLeast"/>
        <w:textAlignment w:val="baseline"/>
        <w:rPr>
          <w:rFonts w:asciiTheme="majorHAnsi" w:hAnsiTheme="majorHAnsi" w:cs="Arial"/>
          <w:color w:val="000000"/>
          <w:sz w:val="22"/>
          <w:szCs w:val="22"/>
          <w:lang w:val="en-GB"/>
        </w:rPr>
      </w:pPr>
    </w:p>
    <w:p w:rsidR="00BF087C" w:rsidRPr="003220E2" w:rsidRDefault="00BF087C" w:rsidP="00BF087C">
      <w:pPr>
        <w:spacing w:after="225" w:line="360" w:lineRule="atLeast"/>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 xml:space="preserve">Robbie Williams and his wife </w:t>
      </w:r>
      <w:proofErr w:type="spellStart"/>
      <w:r w:rsidRPr="003220E2">
        <w:rPr>
          <w:rFonts w:asciiTheme="majorHAnsi" w:hAnsiTheme="majorHAnsi" w:cs="Arial"/>
          <w:color w:val="000000"/>
          <w:sz w:val="22"/>
          <w:szCs w:val="22"/>
          <w:lang w:val="en-GB"/>
        </w:rPr>
        <w:t>Ayda</w:t>
      </w:r>
      <w:proofErr w:type="spellEnd"/>
      <w:r w:rsidRPr="003220E2">
        <w:rPr>
          <w:rFonts w:asciiTheme="majorHAnsi" w:hAnsiTheme="majorHAnsi" w:cs="Arial"/>
          <w:color w:val="000000"/>
          <w:sz w:val="22"/>
          <w:szCs w:val="22"/>
          <w:lang w:val="en-GB"/>
        </w:rPr>
        <w:t xml:space="preserve"> Field are facing allegations of sexual harassment in the US from a former male assistant who claims he was dismissed after a short period of employment.</w:t>
      </w:r>
    </w:p>
    <w:p w:rsidR="00BF087C" w:rsidRPr="003220E2" w:rsidRDefault="00BF087C" w:rsidP="00BF087C">
      <w:pPr>
        <w:spacing w:after="225" w:line="360" w:lineRule="atLeast"/>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He has alleged that Mrs Williams dressed inappropriately and discussed intimate details of her sex life, which made him feel uncomfortable.</w:t>
      </w:r>
    </w:p>
    <w:p w:rsidR="00BF087C" w:rsidRPr="003220E2" w:rsidRDefault="00BF087C" w:rsidP="00BF087C">
      <w:pPr>
        <w:spacing w:after="225" w:line="360" w:lineRule="atLeast"/>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The couple have denied the allegations and have said they will “strenuously” defend themselves against the claims.</w:t>
      </w:r>
    </w:p>
    <w:p w:rsidR="00BF087C" w:rsidRPr="003220E2" w:rsidRDefault="00BF087C" w:rsidP="00BF087C">
      <w:pPr>
        <w:spacing w:after="225" w:line="360" w:lineRule="atLeast"/>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 xml:space="preserve">But what exactly is a sexual harassment claim in the UK? And, given that </w:t>
      </w:r>
      <w:proofErr w:type="gramStart"/>
      <w:r w:rsidRPr="003220E2">
        <w:rPr>
          <w:rFonts w:asciiTheme="majorHAnsi" w:hAnsiTheme="majorHAnsi" w:cs="Arial"/>
          <w:color w:val="000000"/>
          <w:sz w:val="22"/>
          <w:szCs w:val="22"/>
          <w:lang w:val="en-GB"/>
        </w:rPr>
        <w:t>claims can be made by men or women, job applicants, employees</w:t>
      </w:r>
      <w:proofErr w:type="gramEnd"/>
      <w:r w:rsidRPr="003220E2">
        <w:rPr>
          <w:rFonts w:asciiTheme="majorHAnsi" w:hAnsiTheme="majorHAnsi" w:cs="Arial"/>
          <w:color w:val="000000"/>
          <w:sz w:val="22"/>
          <w:szCs w:val="22"/>
          <w:lang w:val="en-GB"/>
        </w:rPr>
        <w:t>, apprentices and those working under personal service contracts, how can employers avoid one?</w:t>
      </w:r>
    </w:p>
    <w:p w:rsidR="00BF087C" w:rsidRPr="003220E2" w:rsidRDefault="00BF087C" w:rsidP="00BF087C">
      <w:pPr>
        <w:spacing w:after="120" w:line="360" w:lineRule="atLeast"/>
        <w:textAlignment w:val="baseline"/>
        <w:outlineLvl w:val="1"/>
        <w:rPr>
          <w:rFonts w:asciiTheme="majorHAnsi" w:eastAsia="Times New Roman" w:hAnsiTheme="majorHAnsi" w:cs="Arial"/>
          <w:color w:val="000000"/>
          <w:sz w:val="22"/>
          <w:szCs w:val="22"/>
          <w:lang w:val="en-GB"/>
        </w:rPr>
      </w:pPr>
      <w:r w:rsidRPr="003220E2">
        <w:rPr>
          <w:rFonts w:asciiTheme="majorHAnsi" w:eastAsia="Times New Roman" w:hAnsiTheme="majorHAnsi" w:cs="Arial"/>
          <w:color w:val="000000"/>
          <w:sz w:val="22"/>
          <w:szCs w:val="22"/>
          <w:lang w:val="en-GB"/>
        </w:rPr>
        <w:t>Types of sexual harassment at work</w:t>
      </w:r>
    </w:p>
    <w:p w:rsidR="00BF087C" w:rsidRPr="003220E2" w:rsidRDefault="00BF087C" w:rsidP="00BF087C">
      <w:pPr>
        <w:spacing w:after="225" w:line="360" w:lineRule="atLeast"/>
        <w:ind w:left="567"/>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There are three types of sexual harassment at work:</w:t>
      </w:r>
    </w:p>
    <w:p w:rsidR="00BF087C" w:rsidRPr="003220E2" w:rsidRDefault="00BF087C" w:rsidP="00BF087C">
      <w:pPr>
        <w:pStyle w:val="ListParagraph"/>
        <w:numPr>
          <w:ilvl w:val="0"/>
          <w:numId w:val="14"/>
        </w:numPr>
        <w:spacing w:after="225" w:line="360" w:lineRule="atLeast"/>
        <w:ind w:left="567" w:hanging="567"/>
        <w:textAlignment w:val="baseline"/>
        <w:rPr>
          <w:rFonts w:asciiTheme="majorHAnsi" w:hAnsiTheme="majorHAnsi" w:cs="Arial"/>
          <w:color w:val="000000"/>
          <w:sz w:val="22"/>
          <w:szCs w:val="22"/>
          <w:lang w:val="en-GB"/>
        </w:rPr>
      </w:pPr>
      <w:r w:rsidRPr="003220E2">
        <w:rPr>
          <w:rFonts w:asciiTheme="majorHAnsi" w:hAnsiTheme="majorHAnsi" w:cs="Arial"/>
          <w:b/>
          <w:color w:val="000000"/>
          <w:sz w:val="22"/>
          <w:szCs w:val="22"/>
          <w:lang w:val="en-GB"/>
        </w:rPr>
        <w:t>Unwanted conduct of a sexual nature</w:t>
      </w:r>
      <w:r w:rsidRPr="003220E2">
        <w:rPr>
          <w:rFonts w:asciiTheme="majorHAnsi" w:hAnsiTheme="majorHAnsi" w:cs="Arial"/>
          <w:color w:val="000000"/>
          <w:sz w:val="22"/>
          <w:szCs w:val="22"/>
          <w:lang w:val="en-GB"/>
        </w:rPr>
        <w:t>, which has the purpose or effect of violating someone’s dignity or creating an intimidating, hostile, degrading, humiliating or offensive environment.</w:t>
      </w:r>
    </w:p>
    <w:p w:rsidR="00BF087C" w:rsidRPr="003220E2" w:rsidRDefault="00BF087C" w:rsidP="00BF087C">
      <w:pPr>
        <w:spacing w:after="225" w:line="360" w:lineRule="atLeast"/>
        <w:ind w:left="567"/>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lastRenderedPageBreak/>
        <w:t>Historically, pictures of naked women in the workplace would be a good example, but the modern day equivalent is sexually explicit jokes by email.</w:t>
      </w:r>
    </w:p>
    <w:p w:rsidR="00BF087C" w:rsidRPr="003220E2" w:rsidRDefault="00BF087C" w:rsidP="00BF087C">
      <w:pPr>
        <w:spacing w:after="225" w:line="360" w:lineRule="atLeast"/>
        <w:ind w:left="567"/>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Also, inappropriate touching or comments on a female employee’s chest, persistent requests for dates and sexual innuendos have all been found to be sexual harassment.</w:t>
      </w:r>
    </w:p>
    <w:p w:rsidR="00BF087C" w:rsidRPr="003220E2" w:rsidRDefault="00BF087C" w:rsidP="00BF087C">
      <w:pPr>
        <w:pStyle w:val="ListParagraph"/>
        <w:spacing w:after="225" w:line="360" w:lineRule="atLeast"/>
        <w:ind w:left="567" w:hanging="567"/>
        <w:textAlignment w:val="baseline"/>
        <w:rPr>
          <w:rFonts w:asciiTheme="majorHAnsi" w:hAnsiTheme="majorHAnsi" w:cs="Arial"/>
          <w:color w:val="000000"/>
          <w:sz w:val="22"/>
          <w:szCs w:val="22"/>
          <w:lang w:val="en-GB"/>
        </w:rPr>
      </w:pPr>
      <w:r w:rsidRPr="003220E2">
        <w:rPr>
          <w:rFonts w:asciiTheme="majorHAnsi" w:hAnsiTheme="majorHAnsi" w:cs="Arial"/>
          <w:b/>
          <w:color w:val="000000"/>
          <w:sz w:val="22"/>
          <w:szCs w:val="22"/>
          <w:lang w:val="en-GB"/>
        </w:rPr>
        <w:t xml:space="preserve">2. </w:t>
      </w:r>
      <w:r w:rsidRPr="003220E2">
        <w:rPr>
          <w:rFonts w:asciiTheme="majorHAnsi" w:hAnsiTheme="majorHAnsi" w:cs="Arial"/>
          <w:color w:val="000000"/>
          <w:sz w:val="22"/>
          <w:szCs w:val="22"/>
          <w:lang w:val="en-GB"/>
        </w:rPr>
        <w:t xml:space="preserve"> </w:t>
      </w:r>
      <w:r w:rsidRPr="003220E2">
        <w:rPr>
          <w:rFonts w:asciiTheme="majorHAnsi" w:hAnsiTheme="majorHAnsi" w:cs="Arial"/>
          <w:b/>
          <w:color w:val="000000"/>
          <w:sz w:val="22"/>
          <w:szCs w:val="22"/>
          <w:lang w:val="en-GB"/>
        </w:rPr>
        <w:t>Sex-related harassment,</w:t>
      </w:r>
      <w:r w:rsidRPr="003220E2">
        <w:rPr>
          <w:rFonts w:asciiTheme="majorHAnsi" w:hAnsiTheme="majorHAnsi" w:cs="Arial"/>
          <w:color w:val="000000"/>
          <w:sz w:val="22"/>
          <w:szCs w:val="22"/>
          <w:lang w:val="en-GB"/>
        </w:rPr>
        <w:t xml:space="preserve"> which is where there is unwanted conduct related to the person’s gender, which – again – has the purpose or effect of violating their dignity or creating an unpleasant environment.</w:t>
      </w:r>
    </w:p>
    <w:p w:rsidR="00BF087C" w:rsidRPr="003220E2" w:rsidRDefault="00BF087C" w:rsidP="00BF087C">
      <w:pPr>
        <w:spacing w:after="225" w:line="360" w:lineRule="atLeast"/>
        <w:ind w:left="567"/>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For example, cases have decided that gossip about the paternity of an unborn child can be harassment on grounds of sex, as could hostile comments about childcare arrangements when a female employee has to constantly leave work early to care for her young children.</w:t>
      </w:r>
    </w:p>
    <w:p w:rsidR="00BF087C" w:rsidRPr="003220E2" w:rsidRDefault="00BF087C" w:rsidP="00BF087C">
      <w:pPr>
        <w:spacing w:after="225" w:line="360" w:lineRule="atLeast"/>
        <w:ind w:left="567"/>
        <w:textAlignment w:val="baseline"/>
        <w:rPr>
          <w:rFonts w:asciiTheme="majorHAnsi" w:hAnsiTheme="majorHAnsi" w:cs="Arial"/>
          <w:color w:val="000000"/>
          <w:sz w:val="22"/>
          <w:szCs w:val="22"/>
          <w:lang w:val="en-GB"/>
        </w:rPr>
      </w:pPr>
      <w:r w:rsidRPr="003220E2">
        <w:rPr>
          <w:rFonts w:asciiTheme="majorHAnsi" w:hAnsiTheme="majorHAnsi" w:cs="Arial"/>
          <w:color w:val="000000"/>
          <w:sz w:val="22"/>
          <w:szCs w:val="22"/>
          <w:lang w:val="en-GB"/>
        </w:rPr>
        <w:t>Even something such as putting materials up on a high shelf where none of the (naturally shorter) female staff can reach them could be viewed as harassment.</w:t>
      </w:r>
    </w:p>
    <w:p w:rsidR="00BF087C" w:rsidRPr="003220E2" w:rsidRDefault="00BF087C" w:rsidP="00BF087C">
      <w:pPr>
        <w:pStyle w:val="ListParagraph"/>
        <w:spacing w:after="225" w:line="360" w:lineRule="atLeast"/>
        <w:ind w:left="567" w:hanging="567"/>
        <w:textAlignment w:val="baseline"/>
        <w:rPr>
          <w:rFonts w:asciiTheme="majorHAnsi" w:hAnsiTheme="majorHAnsi" w:cs="Arial"/>
          <w:color w:val="000000"/>
          <w:sz w:val="22"/>
          <w:szCs w:val="22"/>
          <w:lang w:val="en-GB"/>
        </w:rPr>
      </w:pPr>
    </w:p>
    <w:p w:rsidR="00BF087C" w:rsidRPr="003220E2" w:rsidRDefault="00BF087C" w:rsidP="00BF087C">
      <w:pPr>
        <w:pStyle w:val="ListParagraph"/>
        <w:numPr>
          <w:ilvl w:val="0"/>
          <w:numId w:val="15"/>
        </w:numPr>
        <w:spacing w:after="225" w:line="360" w:lineRule="atLeast"/>
        <w:ind w:left="567" w:hanging="567"/>
        <w:textAlignment w:val="baseline"/>
        <w:rPr>
          <w:rFonts w:asciiTheme="majorHAnsi" w:hAnsiTheme="majorHAnsi" w:cs="Arial"/>
          <w:color w:val="000000"/>
          <w:sz w:val="22"/>
          <w:szCs w:val="22"/>
          <w:lang w:val="en-GB"/>
        </w:rPr>
      </w:pPr>
      <w:r w:rsidRPr="003220E2">
        <w:rPr>
          <w:rFonts w:asciiTheme="majorHAnsi" w:hAnsiTheme="majorHAnsi" w:cs="Arial"/>
          <w:b/>
          <w:color w:val="000000"/>
          <w:sz w:val="22"/>
          <w:szCs w:val="22"/>
          <w:lang w:val="en-GB"/>
        </w:rPr>
        <w:t xml:space="preserve">Rejection. </w:t>
      </w:r>
      <w:r w:rsidRPr="003220E2">
        <w:rPr>
          <w:rFonts w:asciiTheme="majorHAnsi" w:hAnsiTheme="majorHAnsi" w:cs="Arial"/>
          <w:color w:val="000000"/>
          <w:sz w:val="22"/>
          <w:szCs w:val="22"/>
          <w:lang w:val="en-GB"/>
        </w:rPr>
        <w:t>The third type of sexual harassment is if an employee rejects sexual advances or submits to them, and is then treated less favourably by the harasser.</w:t>
      </w:r>
    </w:p>
    <w:p w:rsidR="00BF087C" w:rsidRDefault="00BF087C" w:rsidP="00BF087C">
      <w:pPr>
        <w:spacing w:after="120" w:line="360" w:lineRule="atLeast"/>
        <w:textAlignment w:val="baseline"/>
        <w:outlineLvl w:val="1"/>
        <w:rPr>
          <w:rFonts w:asciiTheme="majorHAnsi" w:eastAsia="Times New Roman" w:hAnsiTheme="majorHAnsi" w:cs="Arial"/>
          <w:color w:val="000000"/>
          <w:sz w:val="22"/>
          <w:szCs w:val="22"/>
          <w:lang w:val="en-GB"/>
        </w:rPr>
      </w:pPr>
    </w:p>
    <w:p w:rsidR="00BF087C" w:rsidRDefault="00BF087C" w:rsidP="00BF087C">
      <w:pPr>
        <w:spacing w:after="120" w:line="360" w:lineRule="atLeast"/>
        <w:textAlignment w:val="baseline"/>
        <w:outlineLvl w:val="1"/>
        <w:rPr>
          <w:rFonts w:asciiTheme="majorHAnsi" w:eastAsia="Times New Roman" w:hAnsiTheme="majorHAnsi" w:cs="Arial"/>
          <w:color w:val="000000"/>
          <w:sz w:val="22"/>
          <w:szCs w:val="22"/>
          <w:lang w:val="en-GB"/>
        </w:rPr>
      </w:pPr>
      <w:r w:rsidRPr="003220E2">
        <w:rPr>
          <w:rFonts w:asciiTheme="majorHAnsi" w:eastAsia="Times New Roman" w:hAnsiTheme="majorHAnsi" w:cs="Arial"/>
          <w:color w:val="000000"/>
          <w:sz w:val="22"/>
          <w:szCs w:val="22"/>
          <w:lang w:val="en-GB"/>
        </w:rPr>
        <w:t>“</w:t>
      </w:r>
      <w:r>
        <w:rPr>
          <w:rFonts w:asciiTheme="majorHAnsi" w:eastAsia="Times New Roman" w:hAnsiTheme="majorHAnsi" w:cs="Arial"/>
          <w:color w:val="000000"/>
          <w:sz w:val="22"/>
          <w:szCs w:val="22"/>
          <w:lang w:val="en-GB"/>
        </w:rPr>
        <w:t xml:space="preserve">All of the above situations are extremely serious and employers must make sure that they manage the people and processes involved professionally, legally and sensitively,” says Matthew Chilcott of Consensus HR. “in particular, appropriate </w:t>
      </w:r>
      <w:hyperlink r:id="rId9" w:history="1">
        <w:r w:rsidRPr="003220E2">
          <w:rPr>
            <w:rStyle w:val="Hyperlink"/>
            <w:rFonts w:asciiTheme="majorHAnsi" w:eastAsia="Times New Roman" w:hAnsiTheme="majorHAnsi" w:cs="Arial"/>
            <w:sz w:val="22"/>
            <w:szCs w:val="22"/>
            <w:lang w:val="en-GB"/>
          </w:rPr>
          <w:t>disciplinary and grievance</w:t>
        </w:r>
      </w:hyperlink>
      <w:r>
        <w:rPr>
          <w:rFonts w:asciiTheme="majorHAnsi" w:eastAsia="Times New Roman" w:hAnsiTheme="majorHAnsi" w:cs="Arial"/>
          <w:color w:val="000000"/>
          <w:sz w:val="22"/>
          <w:szCs w:val="22"/>
          <w:lang w:val="en-GB"/>
        </w:rPr>
        <w:t xml:space="preserve"> procedures should be in place.”</w:t>
      </w:r>
    </w:p>
    <w:p w:rsidR="00BF087C" w:rsidRDefault="00BF087C" w:rsidP="00BF087C">
      <w:pPr>
        <w:spacing w:after="120" w:line="360" w:lineRule="atLeast"/>
        <w:textAlignment w:val="baseline"/>
        <w:outlineLvl w:val="1"/>
        <w:rPr>
          <w:rFonts w:asciiTheme="majorHAnsi" w:eastAsia="Times New Roman" w:hAnsiTheme="majorHAnsi" w:cs="Arial"/>
          <w:color w:val="000000"/>
          <w:sz w:val="22"/>
          <w:szCs w:val="22"/>
          <w:lang w:val="en-GB"/>
        </w:rPr>
      </w:pPr>
      <w:r>
        <w:rPr>
          <w:rFonts w:asciiTheme="majorHAnsi" w:eastAsia="Times New Roman" w:hAnsiTheme="majorHAnsi" w:cs="Arial"/>
          <w:color w:val="000000"/>
          <w:sz w:val="22"/>
          <w:szCs w:val="22"/>
          <w:lang w:val="en-GB"/>
        </w:rPr>
        <w:t xml:space="preserve">To discuss your own company’s responsibilities in a potential sexual harassment situation, contact Matthew via </w:t>
      </w:r>
      <w:hyperlink r:id="rId10" w:history="1">
        <w:r w:rsidRPr="00327927">
          <w:rPr>
            <w:rStyle w:val="Hyperlink"/>
            <w:rFonts w:asciiTheme="majorHAnsi" w:eastAsia="Times New Roman" w:hAnsiTheme="majorHAnsi" w:cs="Arial"/>
            <w:sz w:val="22"/>
            <w:szCs w:val="22"/>
            <w:lang w:val="en-GB"/>
          </w:rPr>
          <w:t>matthew@consensushr.com</w:t>
        </w:r>
      </w:hyperlink>
      <w:r>
        <w:rPr>
          <w:rFonts w:asciiTheme="majorHAnsi" w:eastAsia="Times New Roman" w:hAnsiTheme="majorHAnsi" w:cs="Arial"/>
          <w:color w:val="000000"/>
          <w:sz w:val="22"/>
          <w:szCs w:val="22"/>
          <w:lang w:val="en-GB"/>
        </w:rPr>
        <w:t xml:space="preserve"> or call 01462 621243.</w:t>
      </w:r>
    </w:p>
    <w:p w:rsidR="00BF087C" w:rsidRDefault="00BF087C" w:rsidP="00BF087C">
      <w:pPr>
        <w:spacing w:after="120" w:line="360" w:lineRule="atLeast"/>
        <w:textAlignment w:val="baseline"/>
        <w:outlineLvl w:val="1"/>
        <w:rPr>
          <w:rFonts w:asciiTheme="majorHAnsi" w:eastAsia="Times New Roman" w:hAnsiTheme="majorHAnsi" w:cs="Arial"/>
          <w:color w:val="000000"/>
          <w:sz w:val="22"/>
          <w:szCs w:val="22"/>
          <w:lang w:val="en-GB"/>
        </w:rPr>
      </w:pPr>
      <w:r>
        <w:rPr>
          <w:rFonts w:asciiTheme="majorHAnsi" w:eastAsia="Times New Roman" w:hAnsiTheme="majorHAnsi" w:cs="Arial"/>
          <w:color w:val="000000"/>
          <w:sz w:val="22"/>
          <w:szCs w:val="22"/>
          <w:lang w:val="en-GB"/>
        </w:rPr>
        <w:t xml:space="preserve">Look our for next week’s </w:t>
      </w:r>
      <w:hyperlink r:id="rId11" w:history="1">
        <w:r w:rsidRPr="003220E2">
          <w:rPr>
            <w:rStyle w:val="Hyperlink"/>
            <w:rFonts w:asciiTheme="majorHAnsi" w:eastAsia="Times New Roman" w:hAnsiTheme="majorHAnsi" w:cs="Arial"/>
            <w:sz w:val="22"/>
            <w:szCs w:val="22"/>
            <w:lang w:val="en-GB"/>
          </w:rPr>
          <w:t>blog</w:t>
        </w:r>
      </w:hyperlink>
      <w:r>
        <w:rPr>
          <w:rFonts w:asciiTheme="majorHAnsi" w:eastAsia="Times New Roman" w:hAnsiTheme="majorHAnsi" w:cs="Arial"/>
          <w:color w:val="000000"/>
          <w:sz w:val="22"/>
          <w:szCs w:val="22"/>
          <w:lang w:val="en-GB"/>
        </w:rPr>
        <w:t xml:space="preserve"> which will describe how conduct amounts to unlawful sexual harassment.</w:t>
      </w:r>
    </w:p>
    <w:p w:rsidR="00C656B2" w:rsidRDefault="00C656B2" w:rsidP="00C656B2">
      <w:pPr>
        <w:rPr>
          <w:rFonts w:ascii="Georgia" w:hAnsi="Georgia"/>
          <w:b/>
          <w:color w:val="0070C0"/>
        </w:rPr>
      </w:pPr>
    </w:p>
    <w:p w:rsidR="00A626B0" w:rsidRDefault="00A626B0" w:rsidP="00A626B0">
      <w:pPr>
        <w:pStyle w:val="ListParagraph"/>
      </w:pPr>
    </w:p>
    <w:sectPr w:rsidR="00A626B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7C" w:rsidRDefault="00BF087C" w:rsidP="000F2778">
      <w:r>
        <w:separator/>
      </w:r>
    </w:p>
  </w:endnote>
  <w:endnote w:type="continuationSeparator" w:id="0">
    <w:p w:rsidR="00BF087C" w:rsidRDefault="00BF087C" w:rsidP="000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09" w:rsidRDefault="00E84CDB" w:rsidP="001C6909">
    <w:pPr>
      <w:pStyle w:val="Footer"/>
    </w:pPr>
    <w:r>
      <w:rPr>
        <w:noProof/>
      </w:rPr>
      <w:drawing>
        <wp:anchor distT="0" distB="0" distL="114300" distR="114300" simplePos="0" relativeHeight="251658240" behindDoc="1" locked="0" layoutInCell="1" allowOverlap="1" wp14:anchorId="59B4AB9E" wp14:editId="0328AB30">
          <wp:simplePos x="0" y="0"/>
          <wp:positionH relativeFrom="column">
            <wp:posOffset>2638425</wp:posOffset>
          </wp:positionH>
          <wp:positionV relativeFrom="paragraph">
            <wp:posOffset>-206375</wp:posOffset>
          </wp:positionV>
          <wp:extent cx="504825" cy="504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bg-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1C6909" w:rsidRPr="001C6909">
      <w:rPr>
        <w:rFonts w:ascii="Georgia" w:hAnsi="Georgia"/>
        <w:color w:val="0070C0"/>
      </w:rPr>
      <w:t>Web:</w:t>
    </w:r>
    <w:r w:rsidR="00BC5D11" w:rsidRPr="001C6909">
      <w:rPr>
        <w:color w:val="0070C0"/>
      </w:rPr>
      <w:t xml:space="preserve"> </w:t>
    </w:r>
    <w:hyperlink r:id="rId2" w:history="1">
      <w:r w:rsidR="00BC5D11" w:rsidRPr="00BC5D11">
        <w:rPr>
          <w:rStyle w:val="Hyperlink"/>
          <w:rFonts w:ascii="Georgia" w:hAnsi="Georgia"/>
        </w:rPr>
        <w:t>www.decisionsmarketing.co.uk</w:t>
      </w:r>
    </w:hyperlink>
    <w:proofErr w:type="gramStart"/>
    <w:r w:rsidR="00BC5D11">
      <w:t xml:space="preserve">                  </w:t>
    </w:r>
    <w:r>
      <w:t xml:space="preserve"> </w:t>
    </w:r>
    <w:r w:rsidR="001C6909">
      <w:rPr>
        <w:noProof/>
      </w:rPr>
      <w:t xml:space="preserve">      </w:t>
    </w:r>
    <w:r>
      <w:rPr>
        <w:noProof/>
      </w:rPr>
      <w:t xml:space="preserve">          </w:t>
    </w:r>
    <w:r w:rsidR="001C6909" w:rsidRPr="001C6909">
      <w:rPr>
        <w:rFonts w:ascii="Georgia" w:hAnsi="Georgia"/>
        <w:noProof/>
        <w:color w:val="0070C0"/>
      </w:rPr>
      <w:t>Telephone</w:t>
    </w:r>
    <w:proofErr w:type="gramEnd"/>
    <w:r w:rsidR="001C6909" w:rsidRPr="001C6909">
      <w:rPr>
        <w:rFonts w:ascii="Georgia" w:hAnsi="Georgia"/>
        <w:noProof/>
        <w:color w:val="0070C0"/>
      </w:rPr>
      <w:t>:</w:t>
    </w:r>
    <w:r w:rsidR="001C6909" w:rsidRPr="001C6909">
      <w:rPr>
        <w:noProof/>
        <w:color w:val="0070C0"/>
      </w:rPr>
      <w:t xml:space="preserve"> </w:t>
    </w:r>
    <w:r w:rsidR="00BC5D11" w:rsidRPr="001C6909">
      <w:rPr>
        <w:rFonts w:ascii="Georgia" w:hAnsi="Georgia"/>
        <w:color w:val="0070C0"/>
      </w:rPr>
      <w:t>01438 840040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7C" w:rsidRDefault="00BF087C" w:rsidP="000F2778">
      <w:r>
        <w:separator/>
      </w:r>
    </w:p>
  </w:footnote>
  <w:footnote w:type="continuationSeparator" w:id="0">
    <w:p w:rsidR="00BF087C" w:rsidRDefault="00BF087C" w:rsidP="000F27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78" w:rsidRPr="00BC5D11" w:rsidRDefault="00BC5D11" w:rsidP="00BC5D11">
    <w:pPr>
      <w:pStyle w:val="Header"/>
      <w:jc w:val="center"/>
    </w:pPr>
    <w:r>
      <w:rPr>
        <w:noProof/>
      </w:rPr>
      <w:drawing>
        <wp:inline distT="0" distB="0" distL="0" distR="0" wp14:anchorId="5082CEE0" wp14:editId="454741D0">
          <wp:extent cx="2428875" cy="584729"/>
          <wp:effectExtent l="0" t="0" r="0" b="6350"/>
          <wp:docPr id="8" name="Picture 8" descr="C:\Users\Dawn\Documents\Decisions\Re Brand\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Documents\Decisions\Re Brand\logo-white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148" t="23894" r="3087" b="37758"/>
                  <a:stretch/>
                </pic:blipFill>
                <pic:spPr bwMode="auto">
                  <a:xfrm>
                    <a:off x="0" y="0"/>
                    <a:ext cx="2429503" cy="584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B5F"/>
    <w:multiLevelType w:val="hybridMultilevel"/>
    <w:tmpl w:val="4EA447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40978"/>
    <w:multiLevelType w:val="hybridMultilevel"/>
    <w:tmpl w:val="C6461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0600"/>
    <w:multiLevelType w:val="hybridMultilevel"/>
    <w:tmpl w:val="9628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612F9"/>
    <w:multiLevelType w:val="hybridMultilevel"/>
    <w:tmpl w:val="FD9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C0715"/>
    <w:multiLevelType w:val="hybridMultilevel"/>
    <w:tmpl w:val="AEB8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F61AA"/>
    <w:multiLevelType w:val="hybridMultilevel"/>
    <w:tmpl w:val="16506324"/>
    <w:lvl w:ilvl="0" w:tplc="B86EF7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16146"/>
    <w:multiLevelType w:val="hybridMultilevel"/>
    <w:tmpl w:val="F6C6C0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C6E2B"/>
    <w:multiLevelType w:val="hybridMultilevel"/>
    <w:tmpl w:val="4F8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326966"/>
    <w:multiLevelType w:val="hybridMultilevel"/>
    <w:tmpl w:val="ECAAE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A601B"/>
    <w:multiLevelType w:val="hybridMultilevel"/>
    <w:tmpl w:val="4EDC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06492"/>
    <w:multiLevelType w:val="hybridMultilevel"/>
    <w:tmpl w:val="F3080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F3DB3"/>
    <w:multiLevelType w:val="hybridMultilevel"/>
    <w:tmpl w:val="55F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66701A"/>
    <w:multiLevelType w:val="hybridMultilevel"/>
    <w:tmpl w:val="6ACA4E34"/>
    <w:lvl w:ilvl="0" w:tplc="C1C08A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9E511A"/>
    <w:multiLevelType w:val="hybridMultilevel"/>
    <w:tmpl w:val="3D5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D929F2"/>
    <w:multiLevelType w:val="hybridMultilevel"/>
    <w:tmpl w:val="DFC6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0"/>
  </w:num>
  <w:num w:numId="5">
    <w:abstractNumId w:val="2"/>
  </w:num>
  <w:num w:numId="6">
    <w:abstractNumId w:val="6"/>
  </w:num>
  <w:num w:numId="7">
    <w:abstractNumId w:val="14"/>
  </w:num>
  <w:num w:numId="8">
    <w:abstractNumId w:val="9"/>
  </w:num>
  <w:num w:numId="9">
    <w:abstractNumId w:val="13"/>
  </w:num>
  <w:num w:numId="10">
    <w:abstractNumId w:val="4"/>
  </w:num>
  <w:num w:numId="11">
    <w:abstractNumId w:val="3"/>
  </w:num>
  <w:num w:numId="12">
    <w:abstractNumId w:val="1"/>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7C"/>
    <w:rsid w:val="000204C0"/>
    <w:rsid w:val="0003770D"/>
    <w:rsid w:val="000F2778"/>
    <w:rsid w:val="001C6909"/>
    <w:rsid w:val="0025081E"/>
    <w:rsid w:val="0036171A"/>
    <w:rsid w:val="00366260"/>
    <w:rsid w:val="003B4EE4"/>
    <w:rsid w:val="003B7A23"/>
    <w:rsid w:val="00473A6D"/>
    <w:rsid w:val="004E737D"/>
    <w:rsid w:val="00712637"/>
    <w:rsid w:val="0076393D"/>
    <w:rsid w:val="0083792A"/>
    <w:rsid w:val="008F28DE"/>
    <w:rsid w:val="00922720"/>
    <w:rsid w:val="00A307DA"/>
    <w:rsid w:val="00A55782"/>
    <w:rsid w:val="00A626B0"/>
    <w:rsid w:val="00BC5D11"/>
    <w:rsid w:val="00BF087C"/>
    <w:rsid w:val="00C656B2"/>
    <w:rsid w:val="00DA66EA"/>
    <w:rsid w:val="00DB544D"/>
    <w:rsid w:val="00E84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7C"/>
    <w:pPr>
      <w:spacing w:after="0" w:line="240" w:lineRule="auto"/>
    </w:pPr>
    <w:rPr>
      <w:sz w:val="24"/>
      <w:szCs w:val="24"/>
      <w:lang w:val="en-US" w:eastAsia="en-US"/>
    </w:rPr>
  </w:style>
  <w:style w:type="paragraph" w:styleId="Heading1">
    <w:name w:val="heading 1"/>
    <w:basedOn w:val="Normal"/>
    <w:next w:val="Normal"/>
    <w:link w:val="Heading1Char"/>
    <w:uiPriority w:val="9"/>
    <w:qFormat/>
    <w:rsid w:val="000F2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78"/>
    <w:pPr>
      <w:tabs>
        <w:tab w:val="center" w:pos="4513"/>
        <w:tab w:val="right" w:pos="9026"/>
      </w:tabs>
    </w:pPr>
  </w:style>
  <w:style w:type="character" w:customStyle="1" w:styleId="HeaderChar">
    <w:name w:val="Header Char"/>
    <w:basedOn w:val="DefaultParagraphFont"/>
    <w:link w:val="Header"/>
    <w:uiPriority w:val="99"/>
    <w:rsid w:val="000F2778"/>
  </w:style>
  <w:style w:type="paragraph" w:styleId="Footer">
    <w:name w:val="footer"/>
    <w:basedOn w:val="Normal"/>
    <w:link w:val="FooterChar"/>
    <w:uiPriority w:val="99"/>
    <w:unhideWhenUsed/>
    <w:rsid w:val="000F2778"/>
    <w:pPr>
      <w:tabs>
        <w:tab w:val="center" w:pos="4513"/>
        <w:tab w:val="right" w:pos="9026"/>
      </w:tabs>
    </w:pPr>
  </w:style>
  <w:style w:type="character" w:customStyle="1" w:styleId="FooterChar">
    <w:name w:val="Footer Char"/>
    <w:basedOn w:val="DefaultParagraphFont"/>
    <w:link w:val="Footer"/>
    <w:uiPriority w:val="99"/>
    <w:rsid w:val="000F2778"/>
  </w:style>
  <w:style w:type="paragraph" w:styleId="BalloonText">
    <w:name w:val="Balloon Text"/>
    <w:basedOn w:val="Normal"/>
    <w:link w:val="BalloonTextChar"/>
    <w:uiPriority w:val="99"/>
    <w:semiHidden/>
    <w:unhideWhenUsed/>
    <w:rsid w:val="000F2778"/>
    <w:rPr>
      <w:rFonts w:ascii="Tahoma" w:hAnsi="Tahoma" w:cs="Tahoma"/>
      <w:sz w:val="16"/>
      <w:szCs w:val="16"/>
    </w:rPr>
  </w:style>
  <w:style w:type="character" w:customStyle="1" w:styleId="BalloonTextChar">
    <w:name w:val="Balloon Text Char"/>
    <w:basedOn w:val="DefaultParagraphFont"/>
    <w:link w:val="BalloonText"/>
    <w:uiPriority w:val="99"/>
    <w:semiHidden/>
    <w:rsid w:val="000F2778"/>
    <w:rPr>
      <w:rFonts w:ascii="Tahoma" w:hAnsi="Tahoma" w:cs="Tahoma"/>
      <w:sz w:val="16"/>
      <w:szCs w:val="16"/>
    </w:rPr>
  </w:style>
  <w:style w:type="character" w:customStyle="1" w:styleId="Heading1Char">
    <w:name w:val="Heading 1 Char"/>
    <w:basedOn w:val="DefaultParagraphFont"/>
    <w:link w:val="Heading1"/>
    <w:uiPriority w:val="9"/>
    <w:rsid w:val="000F27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2778"/>
    <w:pPr>
      <w:spacing w:after="0" w:line="240" w:lineRule="auto"/>
    </w:pPr>
  </w:style>
  <w:style w:type="character" w:styleId="Hyperlink">
    <w:name w:val="Hyperlink"/>
    <w:basedOn w:val="DefaultParagraphFont"/>
    <w:uiPriority w:val="99"/>
    <w:unhideWhenUsed/>
    <w:rsid w:val="00BC5D11"/>
    <w:rPr>
      <w:color w:val="0000FF" w:themeColor="hyperlink"/>
      <w:u w:val="single"/>
    </w:rPr>
  </w:style>
  <w:style w:type="paragraph" w:styleId="ListParagraph">
    <w:name w:val="List Paragraph"/>
    <w:basedOn w:val="Normal"/>
    <w:uiPriority w:val="34"/>
    <w:qFormat/>
    <w:rsid w:val="00C656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7C"/>
    <w:pPr>
      <w:spacing w:after="0" w:line="240" w:lineRule="auto"/>
    </w:pPr>
    <w:rPr>
      <w:sz w:val="24"/>
      <w:szCs w:val="24"/>
      <w:lang w:val="en-US" w:eastAsia="en-US"/>
    </w:rPr>
  </w:style>
  <w:style w:type="paragraph" w:styleId="Heading1">
    <w:name w:val="heading 1"/>
    <w:basedOn w:val="Normal"/>
    <w:next w:val="Normal"/>
    <w:link w:val="Heading1Char"/>
    <w:uiPriority w:val="9"/>
    <w:qFormat/>
    <w:rsid w:val="000F2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78"/>
    <w:pPr>
      <w:tabs>
        <w:tab w:val="center" w:pos="4513"/>
        <w:tab w:val="right" w:pos="9026"/>
      </w:tabs>
    </w:pPr>
  </w:style>
  <w:style w:type="character" w:customStyle="1" w:styleId="HeaderChar">
    <w:name w:val="Header Char"/>
    <w:basedOn w:val="DefaultParagraphFont"/>
    <w:link w:val="Header"/>
    <w:uiPriority w:val="99"/>
    <w:rsid w:val="000F2778"/>
  </w:style>
  <w:style w:type="paragraph" w:styleId="Footer">
    <w:name w:val="footer"/>
    <w:basedOn w:val="Normal"/>
    <w:link w:val="FooterChar"/>
    <w:uiPriority w:val="99"/>
    <w:unhideWhenUsed/>
    <w:rsid w:val="000F2778"/>
    <w:pPr>
      <w:tabs>
        <w:tab w:val="center" w:pos="4513"/>
        <w:tab w:val="right" w:pos="9026"/>
      </w:tabs>
    </w:pPr>
  </w:style>
  <w:style w:type="character" w:customStyle="1" w:styleId="FooterChar">
    <w:name w:val="Footer Char"/>
    <w:basedOn w:val="DefaultParagraphFont"/>
    <w:link w:val="Footer"/>
    <w:uiPriority w:val="99"/>
    <w:rsid w:val="000F2778"/>
  </w:style>
  <w:style w:type="paragraph" w:styleId="BalloonText">
    <w:name w:val="Balloon Text"/>
    <w:basedOn w:val="Normal"/>
    <w:link w:val="BalloonTextChar"/>
    <w:uiPriority w:val="99"/>
    <w:semiHidden/>
    <w:unhideWhenUsed/>
    <w:rsid w:val="000F2778"/>
    <w:rPr>
      <w:rFonts w:ascii="Tahoma" w:hAnsi="Tahoma" w:cs="Tahoma"/>
      <w:sz w:val="16"/>
      <w:szCs w:val="16"/>
    </w:rPr>
  </w:style>
  <w:style w:type="character" w:customStyle="1" w:styleId="BalloonTextChar">
    <w:name w:val="Balloon Text Char"/>
    <w:basedOn w:val="DefaultParagraphFont"/>
    <w:link w:val="BalloonText"/>
    <w:uiPriority w:val="99"/>
    <w:semiHidden/>
    <w:rsid w:val="000F2778"/>
    <w:rPr>
      <w:rFonts w:ascii="Tahoma" w:hAnsi="Tahoma" w:cs="Tahoma"/>
      <w:sz w:val="16"/>
      <w:szCs w:val="16"/>
    </w:rPr>
  </w:style>
  <w:style w:type="character" w:customStyle="1" w:styleId="Heading1Char">
    <w:name w:val="Heading 1 Char"/>
    <w:basedOn w:val="DefaultParagraphFont"/>
    <w:link w:val="Heading1"/>
    <w:uiPriority w:val="9"/>
    <w:rsid w:val="000F27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2778"/>
    <w:pPr>
      <w:spacing w:after="0" w:line="240" w:lineRule="auto"/>
    </w:pPr>
  </w:style>
  <w:style w:type="character" w:styleId="Hyperlink">
    <w:name w:val="Hyperlink"/>
    <w:basedOn w:val="DefaultParagraphFont"/>
    <w:uiPriority w:val="99"/>
    <w:unhideWhenUsed/>
    <w:rsid w:val="00BC5D11"/>
    <w:rPr>
      <w:color w:val="0000FF" w:themeColor="hyperlink"/>
      <w:u w:val="single"/>
    </w:rPr>
  </w:style>
  <w:style w:type="paragraph" w:styleId="ListParagraph">
    <w:name w:val="List Paragraph"/>
    <w:basedOn w:val="Normal"/>
    <w:uiPriority w:val="34"/>
    <w:qFormat/>
    <w:rsid w:val="00C6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sensushr.com/blo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onsensushr.com/services/disciplinary-grievance/" TargetMode="External"/><Relationship Id="rId10" Type="http://schemas.openxmlformats.org/officeDocument/2006/relationships/hyperlink" Target="mailto:matthew@consensush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decisionsmarke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wn:Library:Application%20Support:Microsoft:Office:User%20Templates:My%20Templates:Dec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Decisions.dotx</Template>
  <TotalTime>1</TotalTime>
  <Pages>2</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Matthew Chilcott</cp:lastModifiedBy>
  <cp:revision>2</cp:revision>
  <cp:lastPrinted>2013-10-31T12:46:00Z</cp:lastPrinted>
  <dcterms:created xsi:type="dcterms:W3CDTF">2015-07-20T08:02:00Z</dcterms:created>
  <dcterms:modified xsi:type="dcterms:W3CDTF">2015-07-20T08:02:00Z</dcterms:modified>
</cp:coreProperties>
</file>